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DB" w:rsidRPr="00DB084E" w:rsidRDefault="00AA11DB" w:rsidP="00AA11D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36"/>
          <w:szCs w:val="36"/>
        </w:rPr>
      </w:pPr>
      <w:r w:rsidRPr="00DB084E">
        <w:rPr>
          <w:rFonts w:ascii="方正小标宋简体" w:eastAsia="方正小标宋简体" w:hAnsi="Times New Roman" w:hint="eastAsia"/>
          <w:kern w:val="0"/>
          <w:sz w:val="36"/>
          <w:szCs w:val="36"/>
        </w:rPr>
        <w:t>计算机网络文化知识竞赛实施方案</w:t>
      </w:r>
    </w:p>
    <w:p w:rsidR="00AA11DB" w:rsidRPr="00DB084E" w:rsidRDefault="00AA11DB" w:rsidP="00AA11D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Times New Roman"/>
          <w:b/>
          <w:kern w:val="0"/>
          <w:sz w:val="28"/>
          <w:szCs w:val="28"/>
        </w:rPr>
      </w:pPr>
    </w:p>
    <w:p w:rsidR="00AA11DB" w:rsidRPr="00DB084E" w:rsidRDefault="00AA11DB" w:rsidP="00AA11DB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一、竞赛内容</w:t>
      </w:r>
    </w:p>
    <w:p w:rsidR="00AA11DB" w:rsidRPr="00DB084E" w:rsidRDefault="00AA11DB" w:rsidP="00AA11DB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比赛所有题目均为客观题，内容包含计算机知识、网络知识和网络安全相关等。</w:t>
      </w:r>
    </w:p>
    <w:p w:rsidR="00AA11DB" w:rsidRPr="00DB084E" w:rsidRDefault="00AA11DB" w:rsidP="00AA11DB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二、时间和地点</w:t>
      </w:r>
    </w:p>
    <w:p w:rsidR="00AA11DB" w:rsidRPr="00DB084E" w:rsidRDefault="00AA11DB" w:rsidP="00AA11DB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报名时间：2017年3月30日-4月30日</w:t>
      </w:r>
    </w:p>
    <w:p w:rsidR="00AA11DB" w:rsidRPr="00DB084E" w:rsidRDefault="00AA11DB" w:rsidP="00AA11DB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比赛时间：2017年5月中旬（暂定）</w:t>
      </w:r>
    </w:p>
    <w:p w:rsidR="00AA11DB" w:rsidRPr="00DB084E" w:rsidRDefault="00AA11DB" w:rsidP="00AA11DB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比赛地点：计算机学院四楼实验中心机房</w:t>
      </w:r>
    </w:p>
    <w:p w:rsidR="00AA11DB" w:rsidRPr="00DB084E" w:rsidRDefault="00AA11DB" w:rsidP="00AA11DB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三、报名方式</w:t>
      </w:r>
    </w:p>
    <w:p w:rsidR="00AA11DB" w:rsidRPr="00DB084E" w:rsidRDefault="00AA11DB" w:rsidP="00AA11DB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参赛选手登陆本届大学生计算机文化节网站报名</w:t>
      </w:r>
    </w:p>
    <w:p w:rsidR="00AA11DB" w:rsidRPr="00DB084E" w:rsidRDefault="00AA11DB" w:rsidP="00AA11DB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四、奖项设置</w:t>
      </w:r>
    </w:p>
    <w:p w:rsidR="00AA11DB" w:rsidRPr="00DB084E" w:rsidRDefault="00AA11DB" w:rsidP="00AA11DB">
      <w:pPr>
        <w:spacing w:line="56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按参赛总数，评选一等奖5%、二等奖10%、三等奖15%。</w:t>
      </w:r>
    </w:p>
    <w:p w:rsidR="00AA11DB" w:rsidRPr="00DB084E" w:rsidRDefault="00AA11DB" w:rsidP="00AA11DB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五、其他事项</w:t>
      </w:r>
    </w:p>
    <w:p w:rsidR="00AA11DB" w:rsidRPr="00DB084E" w:rsidRDefault="00AA11DB" w:rsidP="00AA11DB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参看比赛细则，详见</w:t>
      </w:r>
      <w:proofErr w:type="gramStart"/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大赛官网</w:t>
      </w:r>
      <w:proofErr w:type="gramEnd"/>
      <w:hyperlink r:id="rId7" w:history="1">
        <w:r w:rsidRPr="00DB084E">
          <w:rPr>
            <w:rFonts w:ascii="仿宋_GB2312" w:eastAsia="仿宋_GB2312" w:cs="宋体" w:hint="eastAsia"/>
            <w:bCs/>
            <w:kern w:val="0"/>
            <w:sz w:val="28"/>
            <w:szCs w:val="28"/>
          </w:rPr>
          <w:t>http://202.119.206.79/</w:t>
        </w:r>
      </w:hyperlink>
    </w:p>
    <w:p w:rsidR="002F788B" w:rsidRPr="00AA11DB" w:rsidRDefault="00541A6C">
      <w:bookmarkStart w:id="0" w:name="_GoBack"/>
      <w:bookmarkEnd w:id="0"/>
    </w:p>
    <w:sectPr w:rsidR="002F788B" w:rsidRPr="00AA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6C" w:rsidRDefault="00541A6C" w:rsidP="00AA11DB">
      <w:r>
        <w:separator/>
      </w:r>
    </w:p>
  </w:endnote>
  <w:endnote w:type="continuationSeparator" w:id="0">
    <w:p w:rsidR="00541A6C" w:rsidRDefault="00541A6C" w:rsidP="00AA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6C" w:rsidRDefault="00541A6C" w:rsidP="00AA11DB">
      <w:r>
        <w:separator/>
      </w:r>
    </w:p>
  </w:footnote>
  <w:footnote w:type="continuationSeparator" w:id="0">
    <w:p w:rsidR="00541A6C" w:rsidRDefault="00541A6C" w:rsidP="00AA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B1"/>
    <w:rsid w:val="004E00AA"/>
    <w:rsid w:val="00541A6C"/>
    <w:rsid w:val="00AA11DB"/>
    <w:rsid w:val="00BC11B1"/>
    <w:rsid w:val="00D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1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1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1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1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1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19.206.7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2017-04-12T06:19:00Z</dcterms:created>
  <dcterms:modified xsi:type="dcterms:W3CDTF">2017-04-12T06:20:00Z</dcterms:modified>
</cp:coreProperties>
</file>